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719EFD74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8F522D" w:rsidRPr="008F5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OS2 (rețele universitare)</w:t>
      </w:r>
      <w:r w:rsidR="008F5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F8141D" w:rsidRPr="00F8141D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unui proces de internaționalizare rezilient și sustenabil al Academiei de Studii Economice din Bucureşti, cu impact pe piaţa educaţională internaţională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="00A8125F" w:rsidRP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CNFIS-FDI-2021-0392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2CBC39DA" w:rsidR="0026539C" w:rsidRPr="0026539C" w:rsidRDefault="00DF2949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OS2 (rețele universitare)</w:t>
            </w:r>
          </w:p>
        </w:tc>
        <w:tc>
          <w:tcPr>
            <w:tcW w:w="3119" w:type="dxa"/>
            <w:shd w:val="clear" w:color="auto" w:fill="auto"/>
          </w:tcPr>
          <w:p w14:paraId="62D6BE1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Times New Roman" w:hAnsi="Times New Roman" w:cs="Times New Roman"/>
                <w:sz w:val="24"/>
                <w:szCs w:val="24"/>
              </w:rPr>
              <w:t>7 luni (nu mai târziu de 17 decembrie 2021)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095703BA" w14:textId="566AD924" w:rsidR="0026539C" w:rsidRPr="003E1281" w:rsidRDefault="0026539C" w:rsidP="003E128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biectivului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pecifc nr. </w:t>
      </w:r>
      <w:r w:rsidR="003E12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Intensificarea cooperării academice și valorificarea 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oportunităților de cercetare-dezvoltare-inovare</w:t>
      </w:r>
      <w:r w:rsidR="003E1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t>prin intermediul creșterii participării la activitățile derulate în cadrul rețelelor universitare internaționale;</w:t>
      </w:r>
    </w:p>
    <w:p w14:paraId="08805DD6" w14:textId="666AD2D1" w:rsidR="0049477C" w:rsidRDefault="00CF6A53" w:rsidP="0049477C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Asigură pregătirea logistică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articiparea 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ASE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la minim 15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evenimente online organizate în cadrul rețelei UNICA și în cadrul rețelei HERMES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și participarea cadrelor didactice ASE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la 5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conferințe științifice internaționale organizate de către rețele universitare în cadrul cărora ASE este</w:t>
      </w:r>
      <w:r w:rsid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77C"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membru.</w:t>
      </w:r>
    </w:p>
    <w:p w14:paraId="6C8C551C" w14:textId="585646BD" w:rsidR="0049477C" w:rsidRDefault="0049477C" w:rsidP="00BF165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pregătirea documentației necesare pentru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>inițierea procesului 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acreditare </w:t>
      </w:r>
      <w:r w:rsidR="00BF1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ASE (BBS) </w:t>
      </w:r>
      <w:r w:rsidRPr="00494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International Quality Accreditation (IQA) CEEMAN, ce se adresează școlilor de afaceri. </w:t>
      </w:r>
    </w:p>
    <w:p w14:paraId="00E497A8" w14:textId="5CB444D9" w:rsidR="00BF1650" w:rsidRPr="0026539C" w:rsidRDefault="00BF1650" w:rsidP="00BF165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Contribuie la r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ealizarea de activități exploratorii și identificarea de potențiali parteneri 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scopul creării unui consorțiu universitar capabil să elaboreze o propunere de proiect în cadrul apelului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1650">
        <w:rPr>
          <w:rFonts w:ascii="Times New Roman" w:eastAsia="Calibri" w:hAnsi="Times New Roman" w:cs="Times New Roman"/>
          <w:color w:val="000000"/>
          <w:sz w:val="24"/>
          <w:szCs w:val="24"/>
        </w:rPr>
        <w:t>Universități Europene în cadrul programului Erasmus Plus 2021-2027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151DF58B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UNICA.</w:t>
      </w:r>
    </w:p>
    <w:p w14:paraId="39618E38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HERMES.</w:t>
      </w:r>
    </w:p>
    <w:p w14:paraId="6E99C113" w14:textId="1B90E1B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Organizarea rețelei CEEMAN a școlillor de business. </w:t>
      </w:r>
    </w:p>
    <w:p w14:paraId="20305EBC" w14:textId="08FE869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Metodologia de participare la conferințe internaționale a cadrelor didactice din cadrul ASE București.</w:t>
      </w:r>
    </w:p>
    <w:p w14:paraId="565DDE13" w14:textId="15060837" w:rsidR="00CF6A53" w:rsidRDefault="00A14B4F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Obiective si prioritati ale Initiativei Universitatilor Europene finantata prin programul Erasmus Plus.</w:t>
      </w:r>
    </w:p>
    <w:p w14:paraId="6A1D664D" w14:textId="77777777" w:rsidR="00CF6A53" w:rsidRPr="00354BFB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04EA8B4B" w14:textId="77777777" w:rsidR="00CF6A53" w:rsidRPr="00354BFB" w:rsidRDefault="00CF6A53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 w:rsidRPr="00354BFB">
        <w:rPr>
          <w:lang w:eastAsia="ro-RO"/>
        </w:rPr>
        <w:t>Regulamentul de Organizare și Funcționare a ASE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15E44DD7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nr. 122/2006 privind azilul în România, cu modificările şi completările ulterioare;</w:t>
      </w:r>
    </w:p>
    <w:p w14:paraId="728AEFD1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111127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Ordonanța de urgență nr. 58/2020 privind luarea unor măsuri pentru buna funcționare a sistemului de învățământ;</w:t>
      </w:r>
    </w:p>
    <w:p w14:paraId="3B14EEC4" w14:textId="1E9505E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UNICA: </w:t>
      </w:r>
      <w:hyperlink r:id="rId8" w:history="1">
        <w:r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https://www.unica-network.eu/</w:t>
        </w:r>
      </w:hyperlink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42586B08" w14:textId="0A41D13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HERMES: </w:t>
      </w:r>
      <w:hyperlink r:id="rId9" w:history="1">
        <w:r w:rsidR="00E7742D"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http://hermes-universities.eu/</w:t>
        </w:r>
      </w:hyperlink>
      <w:r w:rsidR="00E7742D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1A0369B8" w14:textId="37DEC9D3" w:rsidR="00E7742D" w:rsidRPr="00473E51" w:rsidRDefault="00E7742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CEEMAN: </w:t>
      </w:r>
      <w:hyperlink r:id="rId10" w:history="1">
        <w:r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http://www.ceeman.org/</w:t>
        </w:r>
      </w:hyperlink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576CB0EF" w14:textId="2D2255E3" w:rsid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Inițiativa privind universitățile europene – Erasmus PLUS (</w:t>
      </w:r>
      <w:hyperlink r:id="rId11" w:history="1">
        <w:r w:rsidRPr="00E243F5">
          <w:rPr>
            <w:rStyle w:val="Hyperlink"/>
            <w:rFonts w:eastAsiaTheme="minorHAnsi"/>
            <w:iCs/>
            <w:noProof/>
          </w:rPr>
          <w:t>https://ec.europa.eu/education/education-in-the-eu/european-education-area/european-universities-initiative_ro</w:t>
        </w:r>
      </w:hyperlink>
      <w:r>
        <w:rPr>
          <w:rFonts w:eastAsiaTheme="minorHAnsi"/>
          <w:iCs/>
          <w:noProof/>
          <w:color w:val="000000"/>
        </w:rPr>
        <w:t xml:space="preserve"> </w:t>
      </w:r>
      <w:r w:rsidRPr="00473E51">
        <w:rPr>
          <w:rFonts w:eastAsiaTheme="minorHAnsi"/>
          <w:iCs/>
          <w:noProof/>
          <w:color w:val="000000"/>
        </w:rPr>
        <w:t xml:space="preserve"> )</w:t>
      </w:r>
    </w:p>
    <w:p w14:paraId="1945AF6C" w14:textId="543B7037" w:rsidR="00473E51" w:rsidRP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PO_DMCI-03 Susținerea publicării de articole în reviste de prestigiu din domeniile de interes ale ASE, Ed. 1-2019, Rev.1-2020</w:t>
      </w:r>
    </w:p>
    <w:p w14:paraId="35C79965" w14:textId="77777777" w:rsidR="00473E51" w:rsidRPr="00CF6A53" w:rsidRDefault="00473E51" w:rsidP="00473E51">
      <w:pPr>
        <w:tabs>
          <w:tab w:val="left" w:pos="-720"/>
        </w:tabs>
        <w:suppressAutoHyphens/>
        <w:snapToGrid w:val="0"/>
        <w:spacing w:after="0" w:line="288" w:lineRule="auto"/>
        <w:ind w:left="81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375F406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6DC81" w14:textId="7BD769EB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.0</w:t>
      </w:r>
      <w:r w:rsidR="00756E32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.2021,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45961DD9" w14:textId="3E16EC29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="00756E32"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A65205" w:rsidRPr="0026539C" w14:paraId="6AB8B0C0" w14:textId="77777777" w:rsidTr="00970A65">
        <w:tc>
          <w:tcPr>
            <w:tcW w:w="0" w:type="auto"/>
            <w:vAlign w:val="center"/>
          </w:tcPr>
          <w:p w14:paraId="386AD157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74EDCEDE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622619CD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A65205" w:rsidRPr="0026539C" w14:paraId="61901781" w14:textId="77777777" w:rsidTr="00970A65">
        <w:trPr>
          <w:trHeight w:hRule="exact" w:val="391"/>
        </w:trPr>
        <w:tc>
          <w:tcPr>
            <w:tcW w:w="0" w:type="auto"/>
            <w:vAlign w:val="center"/>
          </w:tcPr>
          <w:p w14:paraId="4A61A970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FAE18EA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74FE79B5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A65205" w:rsidRPr="0026539C" w14:paraId="352CE878" w14:textId="77777777" w:rsidTr="00970A65">
        <w:trPr>
          <w:trHeight w:hRule="exact" w:val="566"/>
        </w:trPr>
        <w:tc>
          <w:tcPr>
            <w:tcW w:w="0" w:type="auto"/>
            <w:vAlign w:val="center"/>
          </w:tcPr>
          <w:p w14:paraId="6FE2885A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095D263" w14:textId="77777777" w:rsidR="00A65205" w:rsidRPr="0026539C" w:rsidRDefault="00A65205" w:rsidP="00970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6EB51D2B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.05 – </w:t>
            </w:r>
            <w:r>
              <w:rPr>
                <w:sz w:val="24"/>
                <w:szCs w:val="24"/>
              </w:rPr>
              <w:t>02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A65205" w:rsidRPr="0026539C" w14:paraId="5D827CF6" w14:textId="77777777" w:rsidTr="00970A65">
        <w:trPr>
          <w:trHeight w:hRule="exact" w:val="433"/>
        </w:trPr>
        <w:tc>
          <w:tcPr>
            <w:tcW w:w="0" w:type="auto"/>
            <w:vAlign w:val="center"/>
          </w:tcPr>
          <w:p w14:paraId="16DF0229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462AC13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58700BD3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588EB83E" w14:textId="77777777" w:rsidTr="00970A65">
        <w:trPr>
          <w:trHeight w:hRule="exact" w:val="425"/>
        </w:trPr>
        <w:tc>
          <w:tcPr>
            <w:tcW w:w="0" w:type="auto"/>
            <w:vAlign w:val="center"/>
          </w:tcPr>
          <w:p w14:paraId="7200C500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29296D3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6CB0E003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28A0A7DF" w14:textId="77777777" w:rsidTr="00970A65">
        <w:trPr>
          <w:trHeight w:hRule="exact" w:val="431"/>
        </w:trPr>
        <w:tc>
          <w:tcPr>
            <w:tcW w:w="0" w:type="auto"/>
            <w:vAlign w:val="center"/>
          </w:tcPr>
          <w:p w14:paraId="763F04C0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AA63EF8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06CAAECD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7823C14F" w14:textId="77777777" w:rsidTr="00970A65">
        <w:trPr>
          <w:trHeight w:hRule="exact" w:val="423"/>
        </w:trPr>
        <w:tc>
          <w:tcPr>
            <w:tcW w:w="0" w:type="auto"/>
            <w:vAlign w:val="center"/>
          </w:tcPr>
          <w:p w14:paraId="3654CEBC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E8BC907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3ABFD5E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26093B6E" w14:textId="77777777" w:rsidTr="00970A65">
        <w:trPr>
          <w:trHeight w:hRule="exact" w:val="429"/>
        </w:trPr>
        <w:tc>
          <w:tcPr>
            <w:tcW w:w="0" w:type="auto"/>
            <w:vAlign w:val="center"/>
          </w:tcPr>
          <w:p w14:paraId="0EBBDC74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804FF38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52BFE035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321E8BE2" w14:textId="77777777" w:rsidTr="00970A65">
        <w:trPr>
          <w:trHeight w:hRule="exact" w:val="421"/>
        </w:trPr>
        <w:tc>
          <w:tcPr>
            <w:tcW w:w="0" w:type="auto"/>
            <w:vAlign w:val="center"/>
          </w:tcPr>
          <w:p w14:paraId="4B39AD32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EB646E1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31CA1F46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45E07D2F" w14:textId="77777777" w:rsidTr="00970A65">
        <w:trPr>
          <w:trHeight w:hRule="exact" w:val="427"/>
        </w:trPr>
        <w:tc>
          <w:tcPr>
            <w:tcW w:w="0" w:type="auto"/>
            <w:vAlign w:val="center"/>
          </w:tcPr>
          <w:p w14:paraId="58E93391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56C330C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22EF0005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7CC4A8A2" w14:textId="77777777" w:rsidTr="00970A65">
        <w:trPr>
          <w:trHeight w:hRule="exact" w:val="419"/>
        </w:trPr>
        <w:tc>
          <w:tcPr>
            <w:tcW w:w="0" w:type="auto"/>
            <w:vAlign w:val="center"/>
          </w:tcPr>
          <w:p w14:paraId="502F44D9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0710B54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4BCC6ED4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5800DFD6" w14:textId="77777777" w:rsidTr="00970A65">
        <w:trPr>
          <w:trHeight w:hRule="exact" w:val="454"/>
        </w:trPr>
        <w:tc>
          <w:tcPr>
            <w:tcW w:w="0" w:type="auto"/>
            <w:vAlign w:val="center"/>
          </w:tcPr>
          <w:p w14:paraId="1F864517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D154F1B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3588B126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A65205" w:rsidRPr="0026539C" w14:paraId="2BA053D4" w14:textId="77777777" w:rsidTr="00970A65">
        <w:trPr>
          <w:trHeight w:hRule="exact" w:val="509"/>
        </w:trPr>
        <w:tc>
          <w:tcPr>
            <w:tcW w:w="0" w:type="auto"/>
            <w:vAlign w:val="center"/>
          </w:tcPr>
          <w:p w14:paraId="3497F733" w14:textId="77777777" w:rsidR="00A65205" w:rsidRPr="0026539C" w:rsidRDefault="00A65205" w:rsidP="00A65205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4F32CEE" w14:textId="77777777" w:rsidR="00A65205" w:rsidRPr="0026539C" w:rsidRDefault="00A65205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400F724A" w14:textId="77777777" w:rsidR="00A65205" w:rsidRPr="0026539C" w:rsidRDefault="00A65205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1296" w14:textId="195A5A5F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Data: 2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.05.2021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018B0DEB" w:rsidR="005C4797" w:rsidRPr="00E7742D" w:rsidRDefault="00756E32" w:rsidP="00E7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sectPr w:rsidR="005C4797" w:rsidRPr="00E7742D" w:rsidSect="00AC01C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0F95" w14:textId="77777777" w:rsidR="0026539C" w:rsidRDefault="0026539C" w:rsidP="0026539C">
      <w:pPr>
        <w:spacing w:after="0" w:line="240" w:lineRule="auto"/>
      </w:pPr>
      <w:r>
        <w:separator/>
      </w:r>
    </w:p>
  </w:endnote>
  <w:endnote w:type="continuationSeparator" w:id="0">
    <w:p w14:paraId="561B283D" w14:textId="77777777" w:rsidR="0026539C" w:rsidRDefault="0026539C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A6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58C6" w14:textId="77777777" w:rsidR="0026539C" w:rsidRDefault="0026539C" w:rsidP="0026539C">
      <w:pPr>
        <w:spacing w:after="0" w:line="240" w:lineRule="auto"/>
      </w:pPr>
      <w:r>
        <w:separator/>
      </w:r>
    </w:p>
  </w:footnote>
  <w:footnote w:type="continuationSeparator" w:id="0">
    <w:p w14:paraId="7F4FD902" w14:textId="77777777" w:rsidR="0026539C" w:rsidRDefault="0026539C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A65205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A65205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64FA6"/>
    <w:rsid w:val="002074E1"/>
    <w:rsid w:val="0026539C"/>
    <w:rsid w:val="003E1281"/>
    <w:rsid w:val="004516E2"/>
    <w:rsid w:val="00473E51"/>
    <w:rsid w:val="0049477C"/>
    <w:rsid w:val="005C4797"/>
    <w:rsid w:val="00756E32"/>
    <w:rsid w:val="008141FB"/>
    <w:rsid w:val="00835038"/>
    <w:rsid w:val="008F522D"/>
    <w:rsid w:val="00A14B4F"/>
    <w:rsid w:val="00A65205"/>
    <w:rsid w:val="00A8125F"/>
    <w:rsid w:val="00BF1650"/>
    <w:rsid w:val="00CF6A53"/>
    <w:rsid w:val="00DF2949"/>
    <w:rsid w:val="00E7742D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-network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ducation/education-in-the-eu/european-education-area/european-universities-initiative_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em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mes-universities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1332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5</cp:revision>
  <dcterms:created xsi:type="dcterms:W3CDTF">2021-05-25T06:24:00Z</dcterms:created>
  <dcterms:modified xsi:type="dcterms:W3CDTF">2021-05-27T09:08:00Z</dcterms:modified>
</cp:coreProperties>
</file>